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доклад-хирургическая-инфекция"/>
    <w:p>
      <w:pPr>
        <w:pStyle w:val="Heading1"/>
      </w:pPr>
      <w:r>
        <w:t xml:space="preserve">Доклад: Хирургическая инфекция</w:t>
      </w:r>
    </w:p>
    <w:bookmarkStart w:id="20" w:name="слайд-1.-титульный-слайд"/>
    <w:p>
      <w:pPr>
        <w:pStyle w:val="Heading2"/>
      </w:pPr>
      <w:r>
        <w:t xml:space="preserve">Слайд 1. Титульный слайд</w:t>
      </w:r>
    </w:p>
    <w:p>
      <w:pPr>
        <w:pStyle w:val="FirstParagraph"/>
      </w:pPr>
      <w:r>
        <w:t xml:space="preserve">Добрый день, уважаемые коллеги! Тема моего доклада — хирургическая инфекция. С ней фельдшер сталкивается везде, где оказывает хирургическую помощь: на скорой, в стационаре и на ФАПе. Сегодня мы разберём определение и классификацию хирургической инфекции, её возбудителей и клинику, отдельные виды местной инфекции, а затем перейдём к сепсису, газовой гангрене и столбняку.</w:t>
      </w:r>
    </w:p>
    <w:bookmarkEnd w:id="20"/>
    <w:bookmarkStart w:id="21" w:name="Xe0da60b711edbf57d847b7900ca2c91de0076a0"/>
    <w:p>
      <w:pPr>
        <w:pStyle w:val="Heading2"/>
      </w:pPr>
      <w:r>
        <w:t xml:space="preserve">Слайд 2. Хирургическая деятельность фельдшера</w:t>
      </w:r>
    </w:p>
    <w:p>
      <w:pPr>
        <w:pStyle w:val="FirstParagraph"/>
      </w:pPr>
      <w:r>
        <w:t xml:space="preserve">Около трети рабочего времени фельдшер посвящает хирургической деятельности, поэтому основы хирургии ему необходимы. Он должен своевременно диагностировать острые хирургические заболевания, при подозрении на них направлять больного в стационар, быстро ориентироваться при несчастных случаях, оказывать доврачебную помощь и организовывать транспортировку. В бригаде скорой помощи — два фельдшера, санитар и водитель; она выезжает на вызов, оказывает помощь, доставляет пациента в стационар и проводит медицинскую сортировку при массовых травмах. В хирургическом стационаре фельдшер при наличии сертификации может работать палатной, процедурной, перевязочной и операционной сестрой и следит за осложнениями после операций. На ФАПе он ведёт амбулаторный приём, занимается профилактикой, диспансеризацией и экспертизой временной нетрудоспособности.</w:t>
      </w:r>
    </w:p>
    <w:bookmarkEnd w:id="21"/>
    <w:bookmarkStart w:id="22" w:name="слайд-3.-определение-и-классификация"/>
    <w:p>
      <w:pPr>
        <w:pStyle w:val="Heading2"/>
      </w:pPr>
      <w:r>
        <w:t xml:space="preserve">Слайд 3. Определение и классификация</w:t>
      </w:r>
    </w:p>
    <w:p>
      <w:pPr>
        <w:pStyle w:val="FirstParagraph"/>
      </w:pPr>
      <w:r>
        <w:t xml:space="preserve">Хирургическая инфекция — это заболевание, вызванное внедрением в организм гноеродных микробов. Она проявляется гнойно-воспалительным процессом в органах и тканях, некротическими изменениями и требует хирургического лечения. Классифицируют её по трём признакам. По этиологии выделяют аэробную неспецифическую, анаэробную, гнилостную и специфическую инфекцию. По клиническому течению она бывает острой и хронической. По распространённости — местной и общей, то есть сепсис.</w:t>
      </w:r>
    </w:p>
    <w:bookmarkEnd w:id="22"/>
    <w:bookmarkStart w:id="23" w:name="Xd3b886ba77836d45d6717919d69372140a8d094"/>
    <w:p>
      <w:pPr>
        <w:pStyle w:val="Heading2"/>
      </w:pPr>
      <w:r>
        <w:t xml:space="preserve">Слайд 4. Возбудители и пути проникновения</w:t>
      </w:r>
    </w:p>
    <w:p>
      <w:pPr>
        <w:pStyle w:val="FirstParagraph"/>
      </w:pPr>
      <w:r>
        <w:t xml:space="preserve">Чаще всего возбудителями хирургической инфекции являются стафилококки, затем стрептококки, кишечная палочка и синегнойная палочка. Нередко встречается сочетание нескольких видов. Возбудитель может попасть в организм двумя путями: экзогенно — из внешней среды, и эндогенно — из хронических очагов инфекции, уже имеющихся в организме.</w:t>
      </w:r>
    </w:p>
    <w:bookmarkEnd w:id="23"/>
    <w:bookmarkStart w:id="24" w:name="слайд-5.-местные-изменения-две-стадии"/>
    <w:p>
      <w:pPr>
        <w:pStyle w:val="Heading2"/>
      </w:pPr>
      <w:r>
        <w:t xml:space="preserve">Слайд 5. Местные изменения: две стадии</w:t>
      </w:r>
    </w:p>
    <w:p>
      <w:pPr>
        <w:pStyle w:val="FirstParagraph"/>
      </w:pPr>
      <w:r>
        <w:t xml:space="preserve">Проникший возбудитель вызывает местные и общие изменения. Местные протекают в две стадии. Первая — стадия инфильтрации: отёк тканей, местное повышение температуры, боль, уплотнение, гиперемия и нарушение функции. Вторая — стадия нагноения, или размягчения: нарастает отёк, боль становится распирающей и пульсирующей, определяется симптом флюктуации — ощущение перемещения жидкости при пальпации, увеличиваются регионарные лимфоузлы. Гной — это патологический субстрат из разрушенных тканей, лейкоцитов, тканевой жидкости, крови и бактерий.</w:t>
      </w:r>
    </w:p>
    <w:bookmarkEnd w:id="24"/>
    <w:bookmarkStart w:id="25" w:name="Xd2d9db149a738cebd5af2e2fdf6ddda06b667bc"/>
    <w:p>
      <w:pPr>
        <w:pStyle w:val="Heading2"/>
      </w:pPr>
      <w:r>
        <w:t xml:space="preserve">Слайд 6. Общие признаки хирургической инфекции</w:t>
      </w:r>
    </w:p>
    <w:p>
      <w:pPr>
        <w:pStyle w:val="FirstParagraph"/>
      </w:pPr>
      <w:r>
        <w:t xml:space="preserve">Общие признаки складываются из симптомов интоксикации и изменений лабораторных показателей. Интоксикация проявляется лихорадкой, слабостью, головной болью, нарушением сна, жаждой, тошнотой, учащением пульса, снижением артериального давления и диуреза, бледностью, а иногда желтухой и одышкой. В крови снижаются гемоглобин и эритроциты, развивается лейкоцитоз со сдвигом формулы влево, ускоряется СОЭ. В моче появляются белок и цилиндры.</w:t>
      </w:r>
    </w:p>
    <w:bookmarkEnd w:id="25"/>
    <w:bookmarkStart w:id="26" w:name="слайд-7.-фурункул-и-карбункул"/>
    <w:p>
      <w:pPr>
        <w:pStyle w:val="Heading2"/>
      </w:pPr>
      <w:r>
        <w:t xml:space="preserve">Слайд 7. Фурункул и карбункул</w:t>
      </w:r>
    </w:p>
    <w:p>
      <w:pPr>
        <w:pStyle w:val="FirstParagraph"/>
      </w:pPr>
      <w:r>
        <w:t xml:space="preserve">Фурункул — острое гнойное некротическое воспаление волосяной луковицы и окружающих тканей. К нему предрасполагают нарушение гигиены, микротравмы и заболевания, снижающие иммунитет, например сахарный диабет. Формируется конусовидный инфильтрат с гнойно-некротической вершиной; после отторжения некротического стержня остаётся кратерообразная рана, которая заживает рубцом. Множественные фурункулы называют фурункулёзом. Карбункул — воспаление нескольких волосяных луковиц и сальных желёз с обширным некрозом и выраженной интоксикацией. Инфильтрат багрового цвета, а на третьи–пятые сутки гнойные стержни сливаются в единый гнойно-некротический конгломерат.</w:t>
      </w:r>
    </w:p>
    <w:bookmarkEnd w:id="26"/>
    <w:bookmarkStart w:id="27" w:name="слайд-8.-абсцесс-и-флегмона"/>
    <w:p>
      <w:pPr>
        <w:pStyle w:val="Heading2"/>
      </w:pPr>
      <w:r>
        <w:t xml:space="preserve">Слайд 8. Абсцесс и флегмона</w:t>
      </w:r>
    </w:p>
    <w:p>
      <w:pPr>
        <w:pStyle w:val="FirstParagraph"/>
      </w:pPr>
      <w:r>
        <w:t xml:space="preserve">Абсцесс — ограниченное гнойное воспаление с полостью, заполненной гноем и заключённой в капсулу. Причины: осложнённый фурункул, нагноение постинъекционных инфильтратов, инфицированные гематомы и метастатические абсцессы. При поверхностном расположении на первом плане классические признаки воспаления, при глубоком — интоксикация; для диагностики используют УЗИ, рентген и пункцию. Флегмона — острое неограниченное разлитое воспаление клетчаточных пространств. Она бывает поверхностной и глубокой, а по локализации выделяют парапроктит, паранефрит, паратонзиллит и параколит. Местные и общие проявления выражены равнозначно.</w:t>
      </w:r>
    </w:p>
    <w:bookmarkEnd w:id="27"/>
    <w:bookmarkStart w:id="28" w:name="Xb68f6adb3f45583d00e2a2416920fe408cdd3b5"/>
    <w:p>
      <w:pPr>
        <w:pStyle w:val="Heading2"/>
      </w:pPr>
      <w:r>
        <w:t xml:space="preserve">Слайд 9. Рожистое воспаление и другие формы</w:t>
      </w:r>
    </w:p>
    <w:p>
      <w:pPr>
        <w:pStyle w:val="FirstParagraph"/>
      </w:pPr>
      <w:r>
        <w:t xml:space="preserve">Рожистое воспаление — острое серозно-гнойное воспаление собственно кожи и слизистых оболочек. Возбудитель — стрептококк, чаще процесс локализуется на нижних конечностях. Выделяют четыре формы. Эритематозная: резко ограниченная гиперемия в виде «языков пламени», уплотнённая болезненная кожа, увеличенные регионарные узлы. Буллёзная: пузыри с серозно-геморрагическим содержимым. Некротическая: участки чёрного цвета на фоне гиперемии. Флегмонозная соответствует классической флегмоне. Начинается рожа с продромального периода: недомогание, слабость, головная боль. В виде абсцессов протекают также лимфаденит, бурсит, артрит, остеомиелит и мастит.</w:t>
      </w:r>
    </w:p>
    <w:bookmarkEnd w:id="28"/>
    <w:bookmarkStart w:id="29" w:name="слайд-10.-сепсис-определение-и-патогенез"/>
    <w:p>
      <w:pPr>
        <w:pStyle w:val="Heading2"/>
      </w:pPr>
      <w:r>
        <w:t xml:space="preserve">Слайд 10. Сепсис: определение и патогенез</w:t>
      </w:r>
    </w:p>
    <w:p>
      <w:pPr>
        <w:pStyle w:val="FirstParagraph"/>
      </w:pPr>
      <w:r>
        <w:t xml:space="preserve">Сепсис — тяжёлое патологическое состояние, развивающееся на фоне гнойного процесса и обусловленное острым расстройством иммунобиологических механизмов, с развитием синдрома полиорганной недостаточности. Гнойно-воспалительное заболевание явно выходит за рамки местного процесса: всегда выражена интоксикация, гной метастазирует в другие органы с образованием вторичных очагов, чаще всего возникает шоковое состояние. В патогенезе три фактора. Микробный — вид флоры, количество микробов и вирулентность. Входные ворота — характер разрушения тканей, размер и локализация первичного очага, кровообращение в зоне воспаления. И реактивность организма.</w:t>
      </w:r>
    </w:p>
    <w:bookmarkEnd w:id="29"/>
    <w:bookmarkStart w:id="30" w:name="слайд-11.-классификация-сепсиса"/>
    <w:p>
      <w:pPr>
        <w:pStyle w:val="Heading2"/>
      </w:pPr>
      <w:r>
        <w:t xml:space="preserve">Слайд 11. Классификация сепсиса</w:t>
      </w:r>
    </w:p>
    <w:p>
      <w:pPr>
        <w:pStyle w:val="FirstParagraph"/>
      </w:pPr>
      <w:r>
        <w:t xml:space="preserve">Сепсис классифицируют по пяти признакам. По наличию первичного очага он бывает первичным, или криптогенным, когда очаг найти не удаётся, и вторичным. По возбудителю выделяют стафилококковый, стрептококковый, колибациллярный, клостридиальный и неклостридиальный сепсис. По входным воротам — хирургический, урологический, гинекологический, отогенный, тонзиллогенный и перкутанный. По наличию гнойных метастазов — септицемию и септикопиемию. По клинической картине — молниеносный, острый, подострый и хронический сепсис.</w:t>
      </w:r>
    </w:p>
    <w:bookmarkEnd w:id="30"/>
    <w:bookmarkStart w:id="31" w:name="слайд-12.-клиника-сепсиса-две-стадии"/>
    <w:p>
      <w:pPr>
        <w:pStyle w:val="Heading2"/>
      </w:pPr>
      <w:r>
        <w:t xml:space="preserve">Слайд 12. Клиника сепсиса: две стадии</w:t>
      </w:r>
    </w:p>
    <w:p>
      <w:pPr>
        <w:pStyle w:val="FirstParagraph"/>
      </w:pPr>
      <w:r>
        <w:t xml:space="preserve">Клиника сепсиса делится на две стадии. Септицемия: резкое ухудшение состояния на фоне гнойного процесса, критическое повышение температуры постоянного характера, тахикардия, снижение давления, глухость сердечных тонов, дыхательная недостаточность с одышкой и цианозом, угнетение сознания, желтуха, снижение диуреза, кожные высыпания и увеличение селезёнки. При септикопиемии лихорадка становится ремитирующей, нарастают боли в мышцах и суставах, анемия и лейкоцитоз, почечная недостаточность вплоть до анурии, желтуха и кровотечения; в печени, почках, лёгких и головном мозге обнаруживают гнойные метастазы. Диагноз подтверждают бактериологическим исследованием крови и лучевыми методами.</w:t>
      </w:r>
    </w:p>
    <w:bookmarkEnd w:id="31"/>
    <w:bookmarkStart w:id="32" w:name="X7f1109688a1691f55965383d0355a28fce796e5"/>
    <w:p>
      <w:pPr>
        <w:pStyle w:val="Heading2"/>
      </w:pPr>
      <w:r>
        <w:t xml:space="preserve">Слайд 13. Анаэробная инфекция: газовая гангрена</w:t>
      </w:r>
    </w:p>
    <w:p>
      <w:pPr>
        <w:pStyle w:val="FirstParagraph"/>
      </w:pPr>
      <w:r>
        <w:t xml:space="preserve">Анаэробная инфекция вызывается микробами, которые размножаются без кислорода. Чаще она развивается при ранениях конечностей, особенно нижних: там нередки нарушения кровообращения, а мышечные массивы служат питательной средой. Газовую гангрену вызывают спорообразующие клостридии: Cl. perfringens, septicum, oedematiens и histolyticum. Условия развития — обширные размозжения тканей, загрязнение раны землёй и отсутствие доступа кислорода. Различают четыре формы: эмфизематозную, отёчно-токсическую, флегмонозную и гнилостную. Главные местные симптомы — быстрое нарастание отёка, газ в тканях и раневом отделяемом, распад мышц, отсутствие классических признаков воспаления и быстро нарастающая боль. Общие признаки — выраженная интоксикация и быстро развивающаяся полиорганная недостаточность.</w:t>
      </w:r>
    </w:p>
    <w:bookmarkEnd w:id="32"/>
    <w:bookmarkStart w:id="33" w:name="слайд-14.-столбняк"/>
    <w:p>
      <w:pPr>
        <w:pStyle w:val="Heading2"/>
      </w:pPr>
      <w:r>
        <w:t xml:space="preserve">Слайд 14. Столбняк</w:t>
      </w:r>
    </w:p>
    <w:p>
      <w:pPr>
        <w:pStyle w:val="FirstParagraph"/>
      </w:pPr>
      <w:r>
        <w:t xml:space="preserve">Столбняк — острая специфическая анаэробная инфекция, вызываемая столбнячной палочкой: это спорообразующий микроб, широко распространённый в природе. Попав в рану, он выделяет токсины нейротропного действия, которые вызывают судорожные сокращения поперечно-полосатых мышц. Инкубационный период — от двух суток до трёх недель. Сначала появляются головная боль, потливость, лихорадка и светобоязнь. Затем напрягаются жевательные мышцы — тризм, возникает сардоническая улыбка, а после развиваются генерализованные судорожные припадки, следующие один за другим. Сознание сохранено, голова запрокинута, больной изгибается дугой — опистотонус. Судороги мышц гортани, межрёберных мышц и диафрагмы приводят к остановке дыхания и смерти.</w:t>
      </w:r>
    </w:p>
    <w:bookmarkEnd w:id="33"/>
    <w:bookmarkStart w:id="34" w:name="слайд-15.-итоги"/>
    <w:p>
      <w:pPr>
        <w:pStyle w:val="Heading2"/>
      </w:pPr>
      <w:r>
        <w:t xml:space="preserve">Слайд 15. Итоги</w:t>
      </w:r>
    </w:p>
    <w:p>
      <w:pPr>
        <w:pStyle w:val="FirstParagraph"/>
      </w:pPr>
      <w:r>
        <w:t xml:space="preserve">Подведём итоги. Хирургическая инфекция — гнойно-воспалительный процесс, вызванный гноеродными микробами, и он требует хирургического лечения. Местный процесс проходит стадии инфильтрации и нагноения, а общие проявления — это интоксикация и изменения крови и мочи. Сепсис — выход процесса за пределы местного очага с полиорганной недостаточностью. Газовая гангрена и столбняк развиваются стремительно. Задача фельдшера — вовремя заподозрить хирургическую инфекцию и направить больного в хирургический стационар. Благодарю за внимание!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2026-09-30T04:54:35Z</dcterms:created>
  <dcterms:modified xsi:type="dcterms:W3CDTF">2026-09-30T04:54:35Z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